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53" w:rsidRDefault="00997353" w:rsidP="00AB1DF7">
      <w:pPr>
        <w:pStyle w:val="3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3F42">
        <w:rPr>
          <w:rFonts w:ascii="Times New Roman" w:hAnsi="Times New Roman" w:cs="Times New Roman"/>
          <w:b/>
          <w:color w:val="auto"/>
          <w:sz w:val="28"/>
          <w:szCs w:val="28"/>
        </w:rPr>
        <w:t>Документы, представляемые заявителем</w:t>
      </w:r>
    </w:p>
    <w:p w:rsidR="00AB1DF7" w:rsidRPr="00AB1DF7" w:rsidRDefault="00AB1DF7" w:rsidP="00997353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6"/>
          <w:szCs w:val="6"/>
          <w:bdr w:val="none" w:sz="0" w:space="0" w:color="auto" w:frame="1"/>
        </w:rPr>
      </w:pP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I. Для всех заявителей:</w:t>
      </w:r>
    </w:p>
    <w:p w:rsidR="00997353" w:rsidRPr="00ED45C1" w:rsidRDefault="00997353" w:rsidP="00AB1DF7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гражданина РФ;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РФ, выдаваемое на период оформления паспорта;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997353" w:rsidRPr="00ED45C1" w:rsidRDefault="00997353" w:rsidP="00AB1DF7">
      <w:pPr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997353" w:rsidRPr="00ED45C1" w:rsidRDefault="00997353" w:rsidP="00AB1DF7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II. Для подтверждения того, что ребенок живет в том же районе, закрепленным за данной школой (за исключением подачи заявления в школу другого района в рамках второго этапа):</w:t>
      </w:r>
    </w:p>
    <w:p w:rsidR="00997353" w:rsidRPr="00ED45C1" w:rsidRDefault="00997353" w:rsidP="00AB1DF7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III. Для подтверждения права внеочередного, первоочередного или преимущественного приема:</w:t>
      </w:r>
    </w:p>
    <w:p w:rsidR="00997353" w:rsidRPr="00ED45C1" w:rsidRDefault="00997353" w:rsidP="00AB1DF7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Справка с места работы родителя(ей) (законного(ых) представителя(ей) ребенка, справку уполномоченного органа, решение суда и т.д.).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IV. Для подтверждения права преимущественного приема в случае если в школе обучается брат или сестра ребенка:</w:t>
      </w:r>
    </w:p>
    <w:p w:rsidR="00997353" w:rsidRPr="00ED45C1" w:rsidRDefault="00997353" w:rsidP="00AB1DF7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 рождении полнородных и неполнородных брата и (или) сестры.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V. Для подтверждения потребности ребенка в обучении по адаптированной образовательной программе:</w:t>
      </w:r>
    </w:p>
    <w:p w:rsidR="00997353" w:rsidRPr="00ED45C1" w:rsidRDefault="00997353" w:rsidP="00AB1DF7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Заключение психолого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медико</w:t>
      </w:r>
      <w:r w:rsidRPr="00ED45C1">
        <w:rPr>
          <w:rFonts w:ascii="Times New Roman" w:hAnsi="Times New Roman" w:cs="Times New Roman"/>
          <w:sz w:val="28"/>
          <w:szCs w:val="28"/>
        </w:rPr>
        <w:noBreakHyphen/>
        <w:t>педагогической комиссии.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VI. Для зачисления ребенка младше 6,5 или старше 8 лет:</w:t>
      </w:r>
    </w:p>
    <w:p w:rsidR="00997353" w:rsidRPr="00ED45C1" w:rsidRDefault="00997353" w:rsidP="00AB1DF7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о приеме в первый класс ребенка младше 6,5 или старше 8 лет, выданное органом управления образованием муниципального района (городского округа).</w:t>
      </w:r>
    </w:p>
    <w:p w:rsidR="00997353" w:rsidRPr="00ED45C1" w:rsidRDefault="00997353" w:rsidP="00AB1DF7">
      <w:pPr>
        <w:pStyle w:val="a5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VII. Для подтверждения прав законного представителя ребенка:</w:t>
      </w:r>
    </w:p>
    <w:p w:rsidR="00997353" w:rsidRPr="00ED45C1" w:rsidRDefault="00997353" w:rsidP="00AB1DF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представителя.</w:t>
      </w:r>
    </w:p>
    <w:p w:rsidR="00997353" w:rsidRPr="00ED45C1" w:rsidRDefault="00997353" w:rsidP="00AB1DF7">
      <w:pPr>
        <w:widowControl w:val="0"/>
        <w:numPr>
          <w:ilvl w:val="0"/>
          <w:numId w:val="9"/>
        </w:numPr>
        <w:spacing w:after="0" w:line="220" w:lineRule="exac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законность представления прав ребенка: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lastRenderedPageBreak/>
        <w:t>решение органа опеки и попечительства об установлении опеки и попечительства;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997353" w:rsidRPr="00ED45C1" w:rsidRDefault="00997353" w:rsidP="00AB1DF7">
      <w:pPr>
        <w:numPr>
          <w:ilvl w:val="1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другие документы, предусмотренные законодательством РФ.</w:t>
      </w:r>
    </w:p>
    <w:p w:rsidR="00997353" w:rsidRPr="00AB1DF7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pacing w:val="-4"/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 xml:space="preserve">VIII. </w:t>
      </w:r>
      <w:r w:rsidRPr="00AB1DF7">
        <w:rPr>
          <w:rStyle w:val="a6"/>
          <w:spacing w:val="-4"/>
          <w:sz w:val="28"/>
          <w:szCs w:val="28"/>
          <w:bdr w:val="none" w:sz="0" w:space="0" w:color="auto" w:frame="1"/>
        </w:rPr>
        <w:t>Для подтверждения прав законного представителя заявителя:</w:t>
      </w:r>
    </w:p>
    <w:p w:rsidR="00997353" w:rsidRPr="00ED45C1" w:rsidRDefault="00997353" w:rsidP="00AB1DF7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представителя.</w:t>
      </w:r>
    </w:p>
    <w:p w:rsidR="00997353" w:rsidRPr="00ED45C1" w:rsidRDefault="00997353" w:rsidP="00AB1DF7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Для детей, которые являются иностранными гражданами или не имеют гражданства: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sz w:val="28"/>
          <w:szCs w:val="28"/>
        </w:rPr>
        <w:t>Документ, подтверждающий право ребенка на пребывание в России: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миграционная карта;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виза;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на временное проживание ребенка;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разрешение на временное проживание родителя с указанием сведений о ребенке;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вид на жительство родителя с указанием сведений о ребенке;</w:t>
      </w:r>
    </w:p>
    <w:p w:rsidR="00997353" w:rsidRPr="00ED45C1" w:rsidRDefault="00997353" w:rsidP="00AB1DF7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другие предусмотренные федеральным законом или международным договором РФ документы, подтверждющие право иностранного гражданина на пребывание (проживание) в РФ.</w:t>
      </w:r>
    </w:p>
    <w:p w:rsidR="00997353" w:rsidRPr="00ED45C1" w:rsidRDefault="00997353" w:rsidP="00AB1DF7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45C1">
        <w:rPr>
          <w:rStyle w:val="a6"/>
          <w:sz w:val="28"/>
          <w:szCs w:val="28"/>
          <w:bdr w:val="none" w:sz="0" w:space="0" w:color="auto" w:frame="1"/>
        </w:rPr>
        <w:t>Основания для отказа в приеме оригиналов документов для зачисления в образовательные организации</w:t>
      </w:r>
      <w:r w:rsidRPr="00ED45C1">
        <w:rPr>
          <w:sz w:val="28"/>
          <w:szCs w:val="28"/>
        </w:rPr>
        <w:t>: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обращение лица, не являющегося заявителем;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997353" w:rsidRPr="00ED45C1" w:rsidRDefault="00997353" w:rsidP="00AB1DF7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непредставление в образовательную организацию оригиналов документов, необходимых для получения услуги;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отсутствие в школе свободных мест;</w:t>
      </w:r>
    </w:p>
    <w:p w:rsidR="00997353" w:rsidRPr="00ED45C1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подача на одного ребенка более одного заявления;</w:t>
      </w:r>
    </w:p>
    <w:p w:rsidR="00997353" w:rsidRDefault="00997353" w:rsidP="00AB1DF7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5C1">
        <w:rPr>
          <w:rFonts w:ascii="Times New Roman" w:hAnsi="Times New Roman" w:cs="Times New Roman"/>
          <w:sz w:val="28"/>
          <w:szCs w:val="28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  <w:bookmarkStart w:id="0" w:name="_GoBack"/>
      <w:bookmarkEnd w:id="0"/>
    </w:p>
    <w:sectPr w:rsidR="00997353" w:rsidSect="00AB1DF7"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BD" w:rsidRDefault="008E05BD" w:rsidP="00E02189">
      <w:pPr>
        <w:spacing w:after="0" w:line="240" w:lineRule="auto"/>
      </w:pPr>
      <w:r>
        <w:separator/>
      </w:r>
    </w:p>
  </w:endnote>
  <w:endnote w:type="continuationSeparator" w:id="0">
    <w:p w:rsidR="008E05BD" w:rsidRDefault="008E05BD" w:rsidP="00E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BD" w:rsidRDefault="008E05BD" w:rsidP="00E02189">
      <w:pPr>
        <w:spacing w:after="0" w:line="240" w:lineRule="auto"/>
      </w:pPr>
      <w:r>
        <w:separator/>
      </w:r>
    </w:p>
  </w:footnote>
  <w:footnote w:type="continuationSeparator" w:id="0">
    <w:p w:rsidR="008E05BD" w:rsidRDefault="008E05BD" w:rsidP="00E0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FEC"/>
    <w:multiLevelType w:val="multilevel"/>
    <w:tmpl w:val="9B5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7B9F"/>
    <w:multiLevelType w:val="hybridMultilevel"/>
    <w:tmpl w:val="304A121A"/>
    <w:lvl w:ilvl="0" w:tplc="7D48D31A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4440"/>
    <w:multiLevelType w:val="multilevel"/>
    <w:tmpl w:val="3C3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2761"/>
    <w:multiLevelType w:val="multilevel"/>
    <w:tmpl w:val="DDD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4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10CB1"/>
    <w:multiLevelType w:val="multilevel"/>
    <w:tmpl w:val="277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60D9A"/>
    <w:multiLevelType w:val="multilevel"/>
    <w:tmpl w:val="E3F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87C9D"/>
    <w:multiLevelType w:val="multilevel"/>
    <w:tmpl w:val="C80C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71F4F"/>
    <w:multiLevelType w:val="multilevel"/>
    <w:tmpl w:val="C22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B4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02FB0"/>
    <w:multiLevelType w:val="multilevel"/>
    <w:tmpl w:val="65A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D2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F7F05"/>
    <w:multiLevelType w:val="multilevel"/>
    <w:tmpl w:val="709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963A9"/>
    <w:multiLevelType w:val="multilevel"/>
    <w:tmpl w:val="12F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71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26A23"/>
    <w:multiLevelType w:val="multilevel"/>
    <w:tmpl w:val="1728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2"/>
  </w:num>
  <w:num w:numId="10">
    <w:abstractNumId w:val="12"/>
  </w:num>
  <w:num w:numId="11">
    <w:abstractNumId w:val="8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</w:num>
  <w:num w:numId="15">
    <w:abstractNumId w:val="0"/>
  </w:num>
  <w:num w:numId="16">
    <w:abstractNumId w:val="14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8"/>
    <w:rsid w:val="002214D1"/>
    <w:rsid w:val="00273975"/>
    <w:rsid w:val="002A2440"/>
    <w:rsid w:val="0031634F"/>
    <w:rsid w:val="00384BB1"/>
    <w:rsid w:val="003D7B48"/>
    <w:rsid w:val="003F0D77"/>
    <w:rsid w:val="00470DC2"/>
    <w:rsid w:val="00472D92"/>
    <w:rsid w:val="004D4FAC"/>
    <w:rsid w:val="004E30F8"/>
    <w:rsid w:val="0053297F"/>
    <w:rsid w:val="00533D3B"/>
    <w:rsid w:val="005402C3"/>
    <w:rsid w:val="005D5052"/>
    <w:rsid w:val="00613D2D"/>
    <w:rsid w:val="006941C9"/>
    <w:rsid w:val="006E48F3"/>
    <w:rsid w:val="007278B7"/>
    <w:rsid w:val="007A0636"/>
    <w:rsid w:val="007A3CC9"/>
    <w:rsid w:val="007A4645"/>
    <w:rsid w:val="00805746"/>
    <w:rsid w:val="00824A11"/>
    <w:rsid w:val="008A090B"/>
    <w:rsid w:val="008E05BD"/>
    <w:rsid w:val="00976C80"/>
    <w:rsid w:val="00997353"/>
    <w:rsid w:val="00AB1DF7"/>
    <w:rsid w:val="00AF7026"/>
    <w:rsid w:val="00CB40AC"/>
    <w:rsid w:val="00D3512B"/>
    <w:rsid w:val="00D8212F"/>
    <w:rsid w:val="00DC4020"/>
    <w:rsid w:val="00E02189"/>
    <w:rsid w:val="00E10165"/>
    <w:rsid w:val="00E61A32"/>
    <w:rsid w:val="00EA36F3"/>
    <w:rsid w:val="00ED45C1"/>
    <w:rsid w:val="00EE3F42"/>
    <w:rsid w:val="00EF641F"/>
    <w:rsid w:val="00F52037"/>
    <w:rsid w:val="00F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4492C-C4B1-4679-8BCB-18375B7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B48"/>
    <w:rPr>
      <w:color w:val="0000FF"/>
      <w:u w:val="single"/>
    </w:rPr>
  </w:style>
  <w:style w:type="paragraph" w:customStyle="1" w:styleId="copyright-info">
    <w:name w:val="copyright-info"/>
    <w:basedOn w:val="a"/>
    <w:rsid w:val="003D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B48"/>
    <w:pPr>
      <w:ind w:left="720"/>
      <w:contextualSpacing/>
    </w:pPr>
  </w:style>
  <w:style w:type="paragraph" w:customStyle="1" w:styleId="incut-v4title">
    <w:name w:val="incut-v4__title"/>
    <w:basedOn w:val="a"/>
    <w:rsid w:val="0047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7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5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ED45C1"/>
    <w:rPr>
      <w:b/>
      <w:bCs/>
    </w:rPr>
  </w:style>
  <w:style w:type="paragraph" w:styleId="a7">
    <w:name w:val="header"/>
    <w:basedOn w:val="a"/>
    <w:link w:val="a8"/>
    <w:uiPriority w:val="99"/>
    <w:unhideWhenUsed/>
    <w:rsid w:val="00E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189"/>
  </w:style>
  <w:style w:type="paragraph" w:styleId="a9">
    <w:name w:val="footer"/>
    <w:basedOn w:val="a"/>
    <w:link w:val="aa"/>
    <w:uiPriority w:val="99"/>
    <w:unhideWhenUsed/>
    <w:rsid w:val="00E0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4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Егорова Елена Анатольевна</cp:lastModifiedBy>
  <cp:revision>4</cp:revision>
  <dcterms:created xsi:type="dcterms:W3CDTF">2022-02-28T06:25:00Z</dcterms:created>
  <dcterms:modified xsi:type="dcterms:W3CDTF">2022-03-01T07:07:00Z</dcterms:modified>
</cp:coreProperties>
</file>